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49BB" w:rsidRDefault="009A0CDE">
      <w:pPr>
        <w:spacing w:after="66" w:line="259" w:lineRule="auto"/>
        <w:ind w:left="114" w:firstLine="0"/>
        <w:jc w:val="center"/>
      </w:pPr>
      <w:r>
        <w:t xml:space="preserve">  </w:t>
      </w:r>
    </w:p>
    <w:p w:rsidR="000C49BB" w:rsidRDefault="009A0CDE">
      <w:pPr>
        <w:spacing w:after="0" w:line="259" w:lineRule="auto"/>
        <w:ind w:left="10" w:right="4" w:hanging="10"/>
        <w:jc w:val="center"/>
      </w:pPr>
      <w:r>
        <w:rPr>
          <w:sz w:val="28"/>
        </w:rPr>
        <w:t xml:space="preserve">Изучение блоков динамической категории GPSS/PC: </w:t>
      </w:r>
    </w:p>
    <w:p w:rsidR="000C49BB" w:rsidRPr="001639F1" w:rsidRDefault="009A0CDE">
      <w:pPr>
        <w:spacing w:after="0" w:line="259" w:lineRule="auto"/>
        <w:ind w:left="10" w:right="5" w:hanging="10"/>
        <w:jc w:val="center"/>
        <w:rPr>
          <w:lang w:val="en-US"/>
        </w:rPr>
      </w:pPr>
      <w:r w:rsidRPr="001639F1">
        <w:rPr>
          <w:sz w:val="28"/>
          <w:lang w:val="en-US"/>
        </w:rPr>
        <w:t xml:space="preserve">GENERATE, TERMINATE, SEIZE, RELEASE, ADVANCE. </w:t>
      </w:r>
    </w:p>
    <w:p w:rsidR="000C49BB" w:rsidRPr="001639F1" w:rsidRDefault="009A0CDE">
      <w:pPr>
        <w:spacing w:after="0" w:line="259" w:lineRule="auto"/>
        <w:ind w:left="0" w:firstLine="0"/>
        <w:jc w:val="left"/>
        <w:rPr>
          <w:lang w:val="en-US"/>
        </w:rPr>
      </w:pPr>
      <w:r w:rsidRPr="001639F1">
        <w:rPr>
          <w:lang w:val="en-US"/>
        </w:rPr>
        <w:t xml:space="preserve"> </w:t>
      </w:r>
    </w:p>
    <w:p w:rsidR="000C49BB" w:rsidRDefault="009A0CDE">
      <w:pPr>
        <w:spacing w:after="0" w:line="279" w:lineRule="auto"/>
        <w:ind w:left="-15" w:firstLine="0"/>
      </w:pPr>
      <w:r>
        <w:rPr>
          <w:u w:val="single" w:color="000000"/>
        </w:rPr>
        <w:t>Цель работы</w:t>
      </w:r>
      <w:r>
        <w:t xml:space="preserve">: ознакомление с рабочей средой системы GPSS/PC, изучение режимов работы блоков GPSS/PC для моделирования систем с равномерным законом обслуживания.  </w:t>
      </w:r>
    </w:p>
    <w:p w:rsidR="000C49BB" w:rsidRDefault="009A0CDE">
      <w:pPr>
        <w:spacing w:after="23" w:line="259" w:lineRule="auto"/>
        <w:ind w:left="0" w:firstLine="0"/>
        <w:jc w:val="left"/>
      </w:pPr>
      <w:r>
        <w:t xml:space="preserve"> </w:t>
      </w:r>
    </w:p>
    <w:p w:rsidR="000C49BB" w:rsidRDefault="009A0CDE">
      <w:pPr>
        <w:spacing w:after="160" w:line="259" w:lineRule="auto"/>
        <w:ind w:left="10" w:right="4" w:hanging="10"/>
        <w:jc w:val="center"/>
      </w:pPr>
      <w:r>
        <w:rPr>
          <w:u w:val="single" w:color="000000"/>
        </w:rPr>
        <w:t>Задание 1.</w:t>
      </w:r>
      <w:r>
        <w:t xml:space="preserve"> </w:t>
      </w:r>
    </w:p>
    <w:p w:rsidR="000C49BB" w:rsidRDefault="009A0CDE">
      <w:pPr>
        <w:spacing w:after="162" w:line="259" w:lineRule="auto"/>
        <w:ind w:left="720" w:firstLine="0"/>
      </w:pPr>
      <w:r>
        <w:t xml:space="preserve">Записать и запустить на выполнение программу для решения следующего примера. </w:t>
      </w:r>
    </w:p>
    <w:p w:rsidR="000C49BB" w:rsidRDefault="009A0CDE">
      <w:pPr>
        <w:spacing w:after="0"/>
        <w:ind w:left="-15"/>
      </w:pPr>
      <w:r>
        <w:rPr>
          <w:u w:val="single" w:color="000000"/>
        </w:rPr>
        <w:t>Пример 1.</w:t>
      </w:r>
      <w:r>
        <w:t xml:space="preserve"> </w:t>
      </w:r>
      <w:r>
        <w:t>Требования поступают в систему обслуживания через какое-то фиксированное время (7 единиц времени). Обработка (обслуживание) каждого требования занимает также некоторое фиксированное время (5 единиц времени). После обработки требования покидают систему. Про</w:t>
      </w:r>
      <w:r>
        <w:t xml:space="preserve">извести обработку 100 требований. В качестве единицы времени принять одну минуту.  </w:t>
      </w:r>
    </w:p>
    <w:p w:rsidR="000C49BB" w:rsidRDefault="009A0CDE">
      <w:pPr>
        <w:ind w:left="-15"/>
      </w:pPr>
      <w:r>
        <w:t>Единицу времени назначает пользователь по своему усмотрению или по условию задачи. Система GPSS/PC будет производить моделирование относительно тех значений единиц времени,</w:t>
      </w:r>
      <w:r>
        <w:t xml:space="preserve"> которые задает пользователь.  </w:t>
      </w:r>
    </w:p>
    <w:p w:rsidR="000C49BB" w:rsidRDefault="009A0CDE">
      <w:pPr>
        <w:spacing w:after="0" w:line="259" w:lineRule="auto"/>
        <w:ind w:left="54" w:firstLine="0"/>
        <w:jc w:val="center"/>
      </w:pPr>
      <w:r>
        <w:t xml:space="preserve"> </w:t>
      </w:r>
    </w:p>
    <w:tbl>
      <w:tblPr>
        <w:tblStyle w:val="TableGrid"/>
        <w:tblW w:w="9640" w:type="dxa"/>
        <w:tblInd w:w="0" w:type="dxa"/>
        <w:tblCellMar>
          <w:top w:w="52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640"/>
      </w:tblGrid>
      <w:tr w:rsidR="000C49BB">
        <w:trPr>
          <w:trHeight w:val="3005"/>
        </w:trPr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9BB" w:rsidRDefault="009A0CDE">
            <w:pPr>
              <w:spacing w:after="0" w:line="259" w:lineRule="auto"/>
              <w:ind w:left="0" w:firstLine="0"/>
              <w:jc w:val="left"/>
            </w:pPr>
            <w:r>
              <w:rPr>
                <w:rFonts w:ascii="Courier New" w:eastAsia="Courier New" w:hAnsi="Courier New" w:cs="Courier New"/>
              </w:rPr>
              <w:t xml:space="preserve">SIMULATE </w:t>
            </w:r>
          </w:p>
          <w:p w:rsidR="000C49BB" w:rsidRDefault="009A0CDE">
            <w:pPr>
              <w:spacing w:after="0" w:line="259" w:lineRule="auto"/>
              <w:ind w:left="0" w:firstLine="0"/>
              <w:jc w:val="left"/>
            </w:pPr>
            <w:r>
              <w:rPr>
                <w:rFonts w:ascii="Courier New" w:eastAsia="Courier New" w:hAnsi="Courier New" w:cs="Courier New"/>
              </w:rPr>
              <w:t xml:space="preserve">*******************Область блоков********************* </w:t>
            </w:r>
          </w:p>
          <w:p w:rsidR="000C49BB" w:rsidRDefault="009A0CDE">
            <w:pPr>
              <w:spacing w:after="0" w:line="259" w:lineRule="auto"/>
              <w:ind w:left="0" w:firstLine="0"/>
              <w:jc w:val="left"/>
            </w:pPr>
            <w:r>
              <w:rPr>
                <w:rFonts w:ascii="Courier New" w:eastAsia="Courier New" w:hAnsi="Courier New" w:cs="Courier New"/>
              </w:rPr>
              <w:t xml:space="preserve">10  GENERATE 7; Генерация транзактов каждые 7 мин. </w:t>
            </w:r>
          </w:p>
          <w:p w:rsidR="000C49BB" w:rsidRPr="001639F1" w:rsidRDefault="009A0CDE">
            <w:pPr>
              <w:spacing w:after="0" w:line="259" w:lineRule="auto"/>
              <w:ind w:left="0" w:firstLine="0"/>
              <w:jc w:val="left"/>
              <w:rPr>
                <w:lang w:val="en-US"/>
              </w:rPr>
            </w:pPr>
            <w:r w:rsidRPr="001639F1">
              <w:rPr>
                <w:rFonts w:ascii="Courier New" w:eastAsia="Courier New" w:hAnsi="Courier New" w:cs="Courier New"/>
                <w:lang w:val="en-US"/>
              </w:rPr>
              <w:t xml:space="preserve">20  SEIZE 1 </w:t>
            </w:r>
          </w:p>
          <w:p w:rsidR="000C49BB" w:rsidRPr="001639F1" w:rsidRDefault="009A0CDE">
            <w:pPr>
              <w:spacing w:after="0" w:line="259" w:lineRule="auto"/>
              <w:ind w:left="0" w:firstLine="0"/>
              <w:jc w:val="left"/>
              <w:rPr>
                <w:lang w:val="en-US"/>
              </w:rPr>
            </w:pPr>
            <w:r w:rsidRPr="001639F1">
              <w:rPr>
                <w:rFonts w:ascii="Courier New" w:eastAsia="Courier New" w:hAnsi="Courier New" w:cs="Courier New"/>
                <w:lang w:val="en-US"/>
              </w:rPr>
              <w:t xml:space="preserve">30  ADVANCE 5 </w:t>
            </w:r>
          </w:p>
          <w:p w:rsidR="000C49BB" w:rsidRPr="001639F1" w:rsidRDefault="009A0CDE">
            <w:pPr>
              <w:spacing w:after="0" w:line="259" w:lineRule="auto"/>
              <w:ind w:left="0" w:firstLine="0"/>
              <w:jc w:val="left"/>
              <w:rPr>
                <w:lang w:val="en-US"/>
              </w:rPr>
            </w:pPr>
            <w:r w:rsidRPr="001639F1">
              <w:rPr>
                <w:rFonts w:ascii="Courier New" w:eastAsia="Courier New" w:hAnsi="Courier New" w:cs="Courier New"/>
                <w:lang w:val="en-US"/>
              </w:rPr>
              <w:t xml:space="preserve">40  RELEASE 1 </w:t>
            </w:r>
          </w:p>
          <w:p w:rsidR="000C49BB" w:rsidRPr="001639F1" w:rsidRDefault="009A0CDE">
            <w:pPr>
              <w:spacing w:after="0" w:line="259" w:lineRule="auto"/>
              <w:ind w:left="0" w:firstLine="0"/>
              <w:jc w:val="left"/>
              <w:rPr>
                <w:lang w:val="en-US"/>
              </w:rPr>
            </w:pPr>
            <w:r w:rsidRPr="001639F1">
              <w:rPr>
                <w:rFonts w:ascii="Courier New" w:eastAsia="Courier New" w:hAnsi="Courier New" w:cs="Courier New"/>
                <w:lang w:val="en-US"/>
              </w:rPr>
              <w:t xml:space="preserve">50  TERMINATE 1; </w:t>
            </w:r>
            <w:r>
              <w:rPr>
                <w:rFonts w:ascii="Courier New" w:eastAsia="Courier New" w:hAnsi="Courier New" w:cs="Courier New"/>
              </w:rPr>
              <w:t>Уничтожение</w:t>
            </w:r>
            <w:r w:rsidRPr="001639F1">
              <w:rPr>
                <w:rFonts w:ascii="Courier New" w:eastAsia="Courier New" w:hAnsi="Courier New" w:cs="Courier New"/>
                <w:lang w:val="en-US"/>
              </w:rPr>
              <w:t xml:space="preserve"> </w:t>
            </w:r>
            <w:r>
              <w:rPr>
                <w:rFonts w:ascii="Courier New" w:eastAsia="Courier New" w:hAnsi="Courier New" w:cs="Courier New"/>
              </w:rPr>
              <w:t>транзактов</w:t>
            </w:r>
            <w:r w:rsidRPr="001639F1">
              <w:rPr>
                <w:rFonts w:ascii="Courier New" w:eastAsia="Courier New" w:hAnsi="Courier New" w:cs="Courier New"/>
                <w:lang w:val="en-US"/>
              </w:rPr>
              <w:t xml:space="preserve"> </w:t>
            </w:r>
          </w:p>
          <w:p w:rsidR="000C49BB" w:rsidRDefault="009A0CDE">
            <w:pPr>
              <w:spacing w:after="0" w:line="259" w:lineRule="auto"/>
              <w:ind w:left="0" w:firstLine="0"/>
              <w:jc w:val="left"/>
            </w:pPr>
            <w:r>
              <w:rPr>
                <w:rFonts w:ascii="Courier New" w:eastAsia="Courier New" w:hAnsi="Courier New" w:cs="Courier New"/>
              </w:rPr>
              <w:t>********************</w:t>
            </w:r>
            <w:r>
              <w:rPr>
                <w:rFonts w:ascii="Courier New" w:eastAsia="Courier New" w:hAnsi="Courier New" w:cs="Courier New"/>
              </w:rPr>
              <w:t xml:space="preserve">*********************************** </w:t>
            </w:r>
          </w:p>
          <w:p w:rsidR="000C49BB" w:rsidRDefault="009A0CDE">
            <w:pPr>
              <w:spacing w:after="0" w:line="259" w:lineRule="auto"/>
              <w:ind w:left="0" w:firstLine="0"/>
              <w:jc w:val="left"/>
            </w:pPr>
            <w:r>
              <w:rPr>
                <w:rFonts w:ascii="Courier New" w:eastAsia="Courier New" w:hAnsi="Courier New" w:cs="Courier New"/>
              </w:rPr>
              <w:t xml:space="preserve">START 100 </w:t>
            </w:r>
          </w:p>
          <w:p w:rsidR="000C49BB" w:rsidRDefault="009A0CDE">
            <w:pPr>
              <w:spacing w:after="0" w:line="259" w:lineRule="auto"/>
              <w:ind w:left="0" w:firstLine="0"/>
              <w:jc w:val="left"/>
            </w:pPr>
            <w:r>
              <w:rPr>
                <w:rFonts w:ascii="Courier New" w:eastAsia="Courier New" w:hAnsi="Courier New" w:cs="Courier New"/>
              </w:rPr>
              <w:t xml:space="preserve">END </w:t>
            </w:r>
          </w:p>
          <w:p w:rsidR="000C49BB" w:rsidRDefault="009A0CDE">
            <w:pPr>
              <w:spacing w:after="0" w:line="259" w:lineRule="auto"/>
              <w:ind w:left="67" w:firstLine="0"/>
              <w:jc w:val="center"/>
            </w:pPr>
            <w:r>
              <w:t xml:space="preserve"> </w:t>
            </w:r>
          </w:p>
        </w:tc>
      </w:tr>
      <w:tr w:rsidR="000C49BB">
        <w:trPr>
          <w:trHeight w:val="286"/>
        </w:trPr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9BB" w:rsidRDefault="009A0CDE">
            <w:pPr>
              <w:spacing w:after="0" w:line="259" w:lineRule="auto"/>
              <w:ind w:left="2" w:firstLine="0"/>
              <w:jc w:val="center"/>
            </w:pPr>
            <w:r>
              <w:t xml:space="preserve">Программа 1. </w:t>
            </w:r>
          </w:p>
        </w:tc>
      </w:tr>
    </w:tbl>
    <w:p w:rsidR="000C49BB" w:rsidRDefault="009A0CDE">
      <w:pPr>
        <w:spacing w:after="0" w:line="259" w:lineRule="auto"/>
        <w:ind w:left="54" w:firstLine="0"/>
        <w:jc w:val="center"/>
      </w:pPr>
      <w:r>
        <w:t xml:space="preserve"> </w:t>
      </w:r>
    </w:p>
    <w:p w:rsidR="000C49BB" w:rsidRDefault="009A0CDE">
      <w:pPr>
        <w:ind w:left="-15"/>
      </w:pPr>
      <w:r>
        <w:t>В приводимой программе 1 транзакты (требования) генерируются блоком GENERATE каждые 7 мин., проходят через устройство под номером 1, задерживаются на 5 мин и покидают (освобождают) устройство 1. Захват и освобождение устройства осуществляются блоками SEIZE</w:t>
      </w:r>
      <w:r>
        <w:t xml:space="preserve">  и  RELEASE. Задержка транзактов во времени происходит в блоке  ADVANCE. Вывод транзактов производит блок  TERMINATE. Оператор START начинает процесс моделирования </w:t>
      </w:r>
      <w:r>
        <w:lastRenderedPageBreak/>
        <w:t>для указанного числа счетчика завершений. END — это управляющий оператор, он осуществляет з</w:t>
      </w:r>
      <w:r>
        <w:t xml:space="preserve">адание выполнения прогона модели и завершает работу системы  GPSS/PC. </w:t>
      </w:r>
    </w:p>
    <w:p w:rsidR="000C49BB" w:rsidRDefault="009A0CDE">
      <w:pPr>
        <w:ind w:left="-15" w:firstLine="0"/>
      </w:pPr>
      <w:r>
        <w:t xml:space="preserve">Оператор SIMULATE обычно служит для инициализации процесса моделирования (в некоторых версиях GPSS необязателен). </w:t>
      </w:r>
    </w:p>
    <w:p w:rsidR="000C49BB" w:rsidRDefault="009A0CDE">
      <w:pPr>
        <w:spacing w:after="161" w:line="259" w:lineRule="auto"/>
        <w:ind w:left="720" w:firstLine="0"/>
      </w:pPr>
      <w:r>
        <w:t xml:space="preserve">Приведем некоторые общие правила оформления программ. </w:t>
      </w:r>
    </w:p>
    <w:p w:rsidR="000C49BB" w:rsidRDefault="009A0CDE">
      <w:pPr>
        <w:ind w:left="-15"/>
      </w:pPr>
      <w:r>
        <w:t xml:space="preserve"> </w:t>
      </w:r>
      <w:r>
        <w:rPr>
          <w:u w:val="single" w:color="000000"/>
        </w:rPr>
        <w:t>Во-первых</w:t>
      </w:r>
      <w:r>
        <w:t xml:space="preserve">, после написания программы необходимо перед запуском на выполнение сохранить еѐ как файл с расширением </w:t>
      </w:r>
      <w:r>
        <w:rPr>
          <w:b/>
        </w:rPr>
        <w:t>gps</w:t>
      </w:r>
      <w:r>
        <w:t xml:space="preserve"> и именем, состоящим из букв и цифр длиной до 20 символов. Допускается применять символы только латинского алфавита. </w:t>
      </w:r>
      <w:r>
        <w:rPr>
          <w:u w:val="single" w:color="000000"/>
        </w:rPr>
        <w:t>Во-вторых</w:t>
      </w:r>
      <w:r>
        <w:t>, обязательным требован</w:t>
      </w:r>
      <w:r>
        <w:t>ием является нумерация блоков в порядке возрастания, операторы могут не нумероваться. Далее, как правило, после номера устанавливается не менее двух пробелов и записывается имя блока. В рабочем окне может быть использовано не более 255 позиций, начиная с л</w:t>
      </w:r>
      <w:r>
        <w:t xml:space="preserve">евого края. Визуальный контроль для данной строки и позиции (столбца) установлен в нижнем левом углу рабочего окна. </w:t>
      </w:r>
      <w:r>
        <w:rPr>
          <w:u w:val="single" w:color="000000"/>
        </w:rPr>
        <w:t>В-третьих</w:t>
      </w:r>
      <w:r>
        <w:t>, комментарии пишутся после знака точки с запятой (</w:t>
      </w:r>
      <w:r>
        <w:rPr>
          <w:b/>
        </w:rPr>
        <w:t>;</w:t>
      </w:r>
      <w:r>
        <w:t>) в любом месте программы или после символа звездочка (</w:t>
      </w:r>
      <w:r>
        <w:rPr>
          <w:b/>
        </w:rPr>
        <w:t>*</w:t>
      </w:r>
      <w:r>
        <w:t xml:space="preserve">), которая должна быть </w:t>
      </w:r>
      <w:r>
        <w:t xml:space="preserve">в первой позиции рабочего окна.  </w:t>
      </w:r>
    </w:p>
    <w:p w:rsidR="000C49BB" w:rsidRDefault="009A0CDE">
      <w:pPr>
        <w:spacing w:after="52"/>
        <w:ind w:left="-15"/>
      </w:pPr>
      <w:r>
        <w:rPr>
          <w:noProof/>
        </w:rPr>
        <w:drawing>
          <wp:anchor distT="0" distB="0" distL="114300" distR="114300" simplePos="0" relativeHeight="251658240" behindDoc="1" locked="0" layoutInCell="1" allowOverlap="0">
            <wp:simplePos x="0" y="0"/>
            <wp:positionH relativeFrom="column">
              <wp:posOffset>920445</wp:posOffset>
            </wp:positionH>
            <wp:positionV relativeFrom="paragraph">
              <wp:posOffset>1278079</wp:posOffset>
            </wp:positionV>
            <wp:extent cx="167640" cy="187452"/>
            <wp:effectExtent l="0" t="0" r="0" b="0"/>
            <wp:wrapNone/>
            <wp:docPr id="236" name="Picture 2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6" name="Picture 23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7640" cy="1874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0">
            <wp:simplePos x="0" y="0"/>
            <wp:positionH relativeFrom="column">
              <wp:posOffset>5653482</wp:posOffset>
            </wp:positionH>
            <wp:positionV relativeFrom="paragraph">
              <wp:posOffset>1278079</wp:posOffset>
            </wp:positionV>
            <wp:extent cx="167640" cy="187452"/>
            <wp:effectExtent l="0" t="0" r="0" b="0"/>
            <wp:wrapNone/>
            <wp:docPr id="242" name="Picture 2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2" name="Picture 24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7640" cy="1874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Очень часто процесс поступления транзактов в систему и процесс обработки подчиняется по закону, равномерно распределенному в заданном интервале. Например, программа 1 может быть приведена к виду, когда поступление транза</w:t>
      </w:r>
      <w:r>
        <w:t>ктов и их обработка осуществляется по равномерному закону в заданных интервалах, например, от 5 до 9 мин. и от 3 до 7 мин. соответственно. Говорят еще, что поступление требований подчиняется равномерному закону с интервалом  7 2 мин., а обработка — равноме</w:t>
      </w:r>
      <w:r>
        <w:t xml:space="preserve">рному закону со временем обработки  5 2 мин. </w:t>
      </w:r>
    </w:p>
    <w:p w:rsidR="000C49BB" w:rsidRDefault="009A0CDE">
      <w:pPr>
        <w:spacing w:after="112" w:line="259" w:lineRule="auto"/>
        <w:ind w:left="-15" w:firstLine="0"/>
      </w:pPr>
      <w:r>
        <w:t xml:space="preserve">Программа, реализующая равномерный закон обслуживания, приводится как программа 2. </w:t>
      </w:r>
    </w:p>
    <w:p w:rsidR="000C49BB" w:rsidRDefault="009A0CDE">
      <w:pPr>
        <w:spacing w:after="0" w:line="259" w:lineRule="auto"/>
        <w:ind w:left="720" w:firstLine="0"/>
        <w:jc w:val="left"/>
      </w:pPr>
      <w:r>
        <w:t xml:space="preserve"> </w:t>
      </w:r>
      <w:bookmarkStart w:id="0" w:name="_GoBack"/>
      <w:bookmarkEnd w:id="0"/>
    </w:p>
    <w:tbl>
      <w:tblPr>
        <w:tblStyle w:val="TableGrid"/>
        <w:tblW w:w="9640" w:type="dxa"/>
        <w:tblInd w:w="0" w:type="dxa"/>
        <w:tblCellMar>
          <w:top w:w="57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640"/>
      </w:tblGrid>
      <w:tr w:rsidR="000C49BB">
        <w:trPr>
          <w:trHeight w:val="3142"/>
        </w:trPr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9BB" w:rsidRDefault="009A0CDE">
            <w:pPr>
              <w:spacing w:after="0" w:line="259" w:lineRule="auto"/>
              <w:ind w:left="0" w:firstLine="0"/>
              <w:jc w:val="left"/>
            </w:pPr>
            <w:r>
              <w:rPr>
                <w:rFonts w:ascii="Courier New" w:eastAsia="Courier New" w:hAnsi="Courier New" w:cs="Courier New"/>
              </w:rPr>
              <w:lastRenderedPageBreak/>
              <w:t xml:space="preserve">simulate </w:t>
            </w:r>
          </w:p>
          <w:p w:rsidR="000C49BB" w:rsidRDefault="009A0CDE">
            <w:pPr>
              <w:spacing w:after="0" w:line="241" w:lineRule="auto"/>
              <w:ind w:left="0" w:right="775" w:firstLine="0"/>
              <w:jc w:val="left"/>
            </w:pPr>
            <w:r>
              <w:rPr>
                <w:rFonts w:ascii="Courier New" w:eastAsia="Courier New" w:hAnsi="Courier New" w:cs="Courier New"/>
              </w:rPr>
              <w:t>********************Область блоков*********************** 10  generate 7,2; Генерация транзактов из интервала(5,9)</w:t>
            </w:r>
            <w:r>
              <w:rPr>
                <w:rFonts w:ascii="Courier New" w:eastAsia="Courier New" w:hAnsi="Courier New" w:cs="Courier New"/>
              </w:rPr>
              <w:t xml:space="preserve"> </w:t>
            </w:r>
          </w:p>
          <w:p w:rsidR="000C49BB" w:rsidRPr="001639F1" w:rsidRDefault="009A0CDE">
            <w:pPr>
              <w:spacing w:after="0" w:line="259" w:lineRule="auto"/>
              <w:ind w:left="0" w:firstLine="0"/>
              <w:jc w:val="left"/>
              <w:rPr>
                <w:lang w:val="en-US"/>
              </w:rPr>
            </w:pPr>
            <w:r w:rsidRPr="001639F1">
              <w:rPr>
                <w:rFonts w:ascii="Courier New" w:eastAsia="Courier New" w:hAnsi="Courier New" w:cs="Courier New"/>
                <w:lang w:val="en-US"/>
              </w:rPr>
              <w:t xml:space="preserve">20  seize 1 </w:t>
            </w:r>
          </w:p>
          <w:p w:rsidR="000C49BB" w:rsidRPr="001639F1" w:rsidRDefault="009A0CDE">
            <w:pPr>
              <w:spacing w:after="0" w:line="259" w:lineRule="auto"/>
              <w:ind w:left="0" w:firstLine="0"/>
              <w:jc w:val="left"/>
              <w:rPr>
                <w:lang w:val="en-US"/>
              </w:rPr>
            </w:pPr>
            <w:r w:rsidRPr="001639F1">
              <w:rPr>
                <w:rFonts w:ascii="Courier New" w:eastAsia="Courier New" w:hAnsi="Courier New" w:cs="Courier New"/>
                <w:lang w:val="en-US"/>
              </w:rPr>
              <w:t xml:space="preserve">30  advance 5,2 </w:t>
            </w:r>
          </w:p>
          <w:p w:rsidR="000C49BB" w:rsidRPr="001639F1" w:rsidRDefault="009A0CDE">
            <w:pPr>
              <w:spacing w:after="0" w:line="259" w:lineRule="auto"/>
              <w:ind w:left="0" w:firstLine="0"/>
              <w:jc w:val="left"/>
              <w:rPr>
                <w:lang w:val="en-US"/>
              </w:rPr>
            </w:pPr>
            <w:r w:rsidRPr="001639F1">
              <w:rPr>
                <w:rFonts w:ascii="Courier New" w:eastAsia="Courier New" w:hAnsi="Courier New" w:cs="Courier New"/>
                <w:lang w:val="en-US"/>
              </w:rPr>
              <w:t xml:space="preserve">40  release 1 </w:t>
            </w:r>
          </w:p>
          <w:p w:rsidR="000C49BB" w:rsidRPr="001639F1" w:rsidRDefault="009A0CDE">
            <w:pPr>
              <w:spacing w:after="0" w:line="259" w:lineRule="auto"/>
              <w:ind w:left="0" w:firstLine="0"/>
              <w:jc w:val="left"/>
              <w:rPr>
                <w:lang w:val="en-US"/>
              </w:rPr>
            </w:pPr>
            <w:r w:rsidRPr="001639F1">
              <w:rPr>
                <w:rFonts w:ascii="Courier New" w:eastAsia="Courier New" w:hAnsi="Courier New" w:cs="Courier New"/>
                <w:lang w:val="en-US"/>
              </w:rPr>
              <w:t xml:space="preserve">50  terminate 1; </w:t>
            </w:r>
            <w:r>
              <w:rPr>
                <w:rFonts w:ascii="Courier New" w:eastAsia="Courier New" w:hAnsi="Courier New" w:cs="Courier New"/>
              </w:rPr>
              <w:t>Уничтожение</w:t>
            </w:r>
            <w:r w:rsidRPr="001639F1">
              <w:rPr>
                <w:rFonts w:ascii="Courier New" w:eastAsia="Courier New" w:hAnsi="Courier New" w:cs="Courier New"/>
                <w:lang w:val="en-US"/>
              </w:rPr>
              <w:t xml:space="preserve"> </w:t>
            </w:r>
            <w:r>
              <w:rPr>
                <w:rFonts w:ascii="Courier New" w:eastAsia="Courier New" w:hAnsi="Courier New" w:cs="Courier New"/>
              </w:rPr>
              <w:t>транзактов</w:t>
            </w:r>
            <w:r w:rsidRPr="001639F1">
              <w:rPr>
                <w:rFonts w:ascii="Courier New" w:eastAsia="Courier New" w:hAnsi="Courier New" w:cs="Courier New"/>
                <w:lang w:val="en-US"/>
              </w:rPr>
              <w:t xml:space="preserve"> </w:t>
            </w:r>
          </w:p>
          <w:p w:rsidR="000C49BB" w:rsidRDefault="009A0CDE">
            <w:pPr>
              <w:spacing w:after="2" w:line="239" w:lineRule="auto"/>
              <w:ind w:left="0" w:right="199" w:firstLine="0"/>
              <w:jc w:val="left"/>
            </w:pPr>
            <w:r>
              <w:rPr>
                <w:rFonts w:ascii="Courier New" w:eastAsia="Courier New" w:hAnsi="Courier New" w:cs="Courier New"/>
              </w:rPr>
              <w:t xml:space="preserve">********************************************************** start 100 </w:t>
            </w:r>
          </w:p>
          <w:p w:rsidR="000C49BB" w:rsidRDefault="009A0CDE">
            <w:pPr>
              <w:spacing w:after="0" w:line="259" w:lineRule="auto"/>
              <w:ind w:left="0" w:firstLine="0"/>
              <w:jc w:val="left"/>
            </w:pPr>
            <w:r>
              <w:rPr>
                <w:rFonts w:ascii="Courier New" w:eastAsia="Courier New" w:hAnsi="Courier New" w:cs="Courier New"/>
              </w:rPr>
              <w:t xml:space="preserve">end </w:t>
            </w:r>
          </w:p>
          <w:p w:rsidR="000C49BB" w:rsidRDefault="009A0CDE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0C49BB">
        <w:trPr>
          <w:trHeight w:val="425"/>
        </w:trPr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9BB" w:rsidRDefault="009A0CDE">
            <w:pPr>
              <w:spacing w:after="0" w:line="259" w:lineRule="auto"/>
              <w:ind w:left="2" w:firstLine="0"/>
              <w:jc w:val="center"/>
            </w:pPr>
            <w:r>
              <w:t xml:space="preserve">Программа 2. </w:t>
            </w:r>
          </w:p>
        </w:tc>
      </w:tr>
    </w:tbl>
    <w:p w:rsidR="000C49BB" w:rsidRDefault="009A0CDE">
      <w:pPr>
        <w:spacing w:after="0" w:line="259" w:lineRule="auto"/>
        <w:ind w:left="720" w:firstLine="0"/>
        <w:jc w:val="left"/>
      </w:pPr>
      <w:r>
        <w:t xml:space="preserve"> </w:t>
      </w:r>
    </w:p>
    <w:p w:rsidR="000C49BB" w:rsidRDefault="009A0CDE">
      <w:pPr>
        <w:ind w:left="-15"/>
      </w:pPr>
      <w:r>
        <w:t xml:space="preserve">При равномерном законе поступления транзактов и том же законе обслуживания операнд поля &lt;B&gt; в блоках GENERATE и ADVANCE квалифицируется как модификаторинтервал.  </w:t>
      </w:r>
    </w:p>
    <w:p w:rsidR="000C49BB" w:rsidRDefault="009A0CDE">
      <w:pPr>
        <w:spacing w:after="159" w:line="259" w:lineRule="auto"/>
        <w:ind w:left="720" w:firstLine="0"/>
        <w:jc w:val="left"/>
      </w:pPr>
      <w:r>
        <w:t xml:space="preserve"> </w:t>
      </w:r>
    </w:p>
    <w:p w:rsidR="000C49BB" w:rsidRDefault="009A0CDE">
      <w:pPr>
        <w:spacing w:after="167" w:line="259" w:lineRule="auto"/>
        <w:ind w:left="720" w:firstLine="0"/>
      </w:pPr>
      <w:r>
        <w:t xml:space="preserve"> Формат описания блока GENERATE имеет вид: </w:t>
      </w:r>
    </w:p>
    <w:p w:rsidR="000C49BB" w:rsidRDefault="009A0CDE">
      <w:pPr>
        <w:pStyle w:val="1"/>
        <w:ind w:left="1139" w:hanging="434"/>
      </w:pPr>
      <w:r>
        <w:t xml:space="preserve">GENERATE  &lt;А&gt;,&lt;В&gt; </w:t>
      </w:r>
    </w:p>
    <w:p w:rsidR="000C49BB" w:rsidRDefault="009A0CDE">
      <w:pPr>
        <w:ind w:left="-15"/>
      </w:pPr>
      <w:r>
        <w:t>В приведенном описании испол</w:t>
      </w:r>
      <w:r>
        <w:t>ьзованы символы "</w:t>
      </w:r>
      <w:r>
        <w:rPr>
          <w:b/>
        </w:rPr>
        <w:t>&lt;</w:t>
      </w:r>
      <w:r>
        <w:t>"  и "</w:t>
      </w:r>
      <w:r>
        <w:rPr>
          <w:b/>
        </w:rPr>
        <w:t>&gt;</w:t>
      </w:r>
      <w:r>
        <w:t xml:space="preserve">", которые образуют так называемые поля  </w:t>
      </w:r>
      <w:r>
        <w:rPr>
          <w:b/>
        </w:rPr>
        <w:t>А</w:t>
      </w:r>
      <w:r>
        <w:t xml:space="preserve"> и </w:t>
      </w:r>
      <w:r>
        <w:rPr>
          <w:b/>
        </w:rPr>
        <w:t>В</w:t>
      </w:r>
      <w:r>
        <w:t>. Значения полей называют также операндами. Соответственно, поле &lt;A&gt; равно 7, а поле &lt;B&gt; равно 2 для  программы 2. Операнды полей &lt;A&gt; и &lt;В&gt; есть постоянные числа. Это означает, что тран</w:t>
      </w:r>
      <w:r>
        <w:t>закты генерируются случайным образом в интервале времени от (7-2=5) до (7+2=9) в соответствии с равномерным законом. Если поле  &lt;B&gt; отсутствует (как для программы1), то генерация транзактов происходит через интервалы времени, указанные в поле &lt;A&gt; (т.е. чер</w:t>
      </w:r>
      <w:r>
        <w:t xml:space="preserve">ез 7 условных единиц времени — 7 мин.). Соответствующее назначение полей применяется и для блока ADVANCE (задержка транзактов). </w:t>
      </w:r>
    </w:p>
    <w:p w:rsidR="000C49BB" w:rsidRDefault="009A0CDE">
      <w:pPr>
        <w:spacing w:after="0"/>
        <w:ind w:left="720" w:right="3774" w:firstLine="0"/>
      </w:pPr>
      <w:r>
        <w:t xml:space="preserve"> Формат описания блока ADVANCE имеет вид: </w:t>
      </w:r>
      <w:r>
        <w:rPr>
          <w:b/>
        </w:rPr>
        <w:t>30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ADVANCE  &lt;A&gt;,&lt;B&gt; </w:t>
      </w:r>
    </w:p>
    <w:p w:rsidR="000C49BB" w:rsidRDefault="009A0CDE">
      <w:pPr>
        <w:ind w:left="-15"/>
      </w:pPr>
      <w:r>
        <w:rPr>
          <w:noProof/>
        </w:rPr>
        <w:drawing>
          <wp:anchor distT="0" distB="0" distL="114300" distR="114300" simplePos="0" relativeHeight="251660288" behindDoc="1" locked="0" layoutInCell="1" allowOverlap="0">
            <wp:simplePos x="0" y="0"/>
            <wp:positionH relativeFrom="column">
              <wp:posOffset>5993334</wp:posOffset>
            </wp:positionH>
            <wp:positionV relativeFrom="paragraph">
              <wp:posOffset>227588</wp:posOffset>
            </wp:positionV>
            <wp:extent cx="167640" cy="187452"/>
            <wp:effectExtent l="0" t="0" r="0" b="0"/>
            <wp:wrapNone/>
            <wp:docPr id="403" name="Picture 4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3" name="Picture 40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7640" cy="1874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Блок ADVANCE моделирует задержку вошедшего в него транзакта в т</w:t>
      </w:r>
      <w:r>
        <w:t>ечение определенного интервала. Для программы 2 временная задержка транзактов определяется как 5 2 условных единицы, распределенных по равномерному закону. Поле &lt;A&gt;  соответствует числу 5, а поле &lt;B&gt; — числу 2. В общем случае время задержки является случай</w:t>
      </w:r>
      <w:r>
        <w:t xml:space="preserve">ным числом, </w:t>
      </w:r>
      <w:r>
        <w:lastRenderedPageBreak/>
        <w:t xml:space="preserve">распределенным равномерно на интервале времени от (&lt;A&gt;-&lt;B&gt;) до (&lt;A&gt;+&lt;B&gt;). Разница между числом поля &lt;A&gt; и числом поля &lt;B&gt; не должна быть отрицательна. </w:t>
      </w:r>
    </w:p>
    <w:p w:rsidR="000C49BB" w:rsidRDefault="009A0CDE">
      <w:pPr>
        <w:ind w:left="-15"/>
      </w:pPr>
      <w:r>
        <w:t>Задержка продвижения транзактов на время, указанное в полях блока ADVANCE, происходит, как п</w:t>
      </w:r>
      <w:r>
        <w:t xml:space="preserve">равило, в устройствах, которые используются при моделировании  работы различного вида оборудования единичной емкости. С устройством под номером 1 в рассматриваемых программах связаны блоки SEIZE и RELEASE. Блоки  SEIZE и RELEASE действуют совместно. </w:t>
      </w:r>
    </w:p>
    <w:p w:rsidR="000C49BB" w:rsidRDefault="009A0CDE">
      <w:pPr>
        <w:spacing w:after="0"/>
        <w:ind w:left="720" w:right="4295" w:firstLine="0"/>
      </w:pPr>
      <w:r>
        <w:t xml:space="preserve"> Форм</w:t>
      </w:r>
      <w:r>
        <w:t xml:space="preserve">ат описания блока SEIZE имеет вид: </w:t>
      </w:r>
      <w:r>
        <w:rPr>
          <w:b/>
        </w:rPr>
        <w:t>20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SEIZE &lt;A&gt; </w:t>
      </w:r>
    </w:p>
    <w:p w:rsidR="000C49BB" w:rsidRDefault="009A0CDE">
      <w:pPr>
        <w:ind w:left="-15"/>
      </w:pPr>
      <w:r>
        <w:t>Блок SEIZE имеет только одно поле &lt;A&gt;, которое задает номер или имя устройства, присвоенное разработчиком программы. В нашем случае устройство имеет номер 1. Номер или имя устройства могут быть произвольными. При входе транзакта в блок SEIZE всегда проверя</w:t>
      </w:r>
      <w:r>
        <w:t xml:space="preserve">ется (интерпретатором системы GPSS), занято ли устройство. Если устройство свободно, то оно занимается. Устройство, остается занятым до тех пор. пока занимающий его транзакт не войдет в соответствующий блок RELEASE.    </w:t>
      </w:r>
    </w:p>
    <w:p w:rsidR="000C49BB" w:rsidRDefault="009A0CDE">
      <w:pPr>
        <w:spacing w:after="0"/>
        <w:ind w:left="720" w:right="3894" w:firstLine="0"/>
      </w:pPr>
      <w:r>
        <w:t xml:space="preserve"> Формат описания блока RELEASE имеет</w:t>
      </w:r>
      <w:r>
        <w:t xml:space="preserve"> вид: </w:t>
      </w:r>
      <w:r>
        <w:rPr>
          <w:b/>
        </w:rPr>
        <w:t>40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RELEASE &lt;A&gt; </w:t>
      </w:r>
    </w:p>
    <w:p w:rsidR="000C49BB" w:rsidRDefault="009A0CDE">
      <w:pPr>
        <w:ind w:left="-15"/>
      </w:pPr>
      <w:r>
        <w:t>Операнд поля &lt;A&gt; блока RELEASE должен быть таким же как и для соответсвующего блока SEIZE. В нашем случае число 1 в поле &lt;A&gt; задает номер устройства, которое моделируется блоками SEIZE и RELEASE.     Блок  RELEASE  предназначен для ос</w:t>
      </w:r>
      <w:r>
        <w:t xml:space="preserve">вобождения устройства тем транзактом, которым оно было занято.  </w:t>
      </w:r>
    </w:p>
    <w:p w:rsidR="000C49BB" w:rsidRDefault="009A0CDE">
      <w:pPr>
        <w:spacing w:after="159" w:line="259" w:lineRule="auto"/>
        <w:ind w:left="720" w:firstLine="0"/>
      </w:pPr>
      <w:r>
        <w:t xml:space="preserve">Вывод из системы моделирования транзактов осуществляется блоком TERMINATE. </w:t>
      </w:r>
    </w:p>
    <w:p w:rsidR="000C49BB" w:rsidRDefault="009A0CDE">
      <w:pPr>
        <w:spacing w:after="0"/>
        <w:ind w:left="720" w:right="3561" w:firstLine="0"/>
      </w:pPr>
      <w:r>
        <w:t xml:space="preserve"> Формат описания блока TERMINATE имеет вид: </w:t>
      </w:r>
      <w:r>
        <w:rPr>
          <w:b/>
        </w:rPr>
        <w:t>50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TERMINATE &lt;A&gt; </w:t>
      </w:r>
    </w:p>
    <w:p w:rsidR="000C49BB" w:rsidRDefault="009A0CDE">
      <w:pPr>
        <w:ind w:left="-15"/>
      </w:pPr>
      <w:r>
        <w:t>В поле &lt;A&gt; блока TERMINATE задается число единиц (тра</w:t>
      </w:r>
      <w:r>
        <w:t>нзактов), на которое этот блок изменяет содержимое счетчика завершений, определяющего момент окончания моделирования. В нашем случае операнд поля &lt;A&gt; блока TERMINATE это число 1. Число в поле &lt;A&gt; блока TERMINATE можно рассматривать как коэффициент, на кото</w:t>
      </w:r>
      <w:r>
        <w:t>рый следует умножить число выводимых транзактов, чтобы получить задаваемое значение счетчика завершений. Если результат произведения точно не равен числу счетчика завершений, то число выводимых транзактов через блок  TERMINATE устанавливается с избытком, б</w:t>
      </w:r>
      <w:r>
        <w:t xml:space="preserve">лижайшим к </w:t>
      </w:r>
      <w:r>
        <w:lastRenderedPageBreak/>
        <w:t xml:space="preserve">числу счетчика завершений. Значение счетчика завершений или количество транзактов, которое необходимо пропустить через модель, задается оператором START. </w:t>
      </w:r>
    </w:p>
    <w:p w:rsidR="000C49BB" w:rsidRDefault="009A0CDE">
      <w:pPr>
        <w:spacing w:after="0"/>
        <w:ind w:left="720" w:right="3120" w:firstLine="0"/>
      </w:pPr>
      <w:r>
        <w:t xml:space="preserve"> Формат описания  оператора START имеет вид: </w:t>
      </w:r>
      <w:r>
        <w:rPr>
          <w:b/>
        </w:rPr>
        <w:t xml:space="preserve">START &lt;A&gt; </w:t>
      </w:r>
    </w:p>
    <w:p w:rsidR="000C49BB" w:rsidRDefault="009A0CDE">
      <w:pPr>
        <w:ind w:left="-15"/>
      </w:pPr>
      <w:r>
        <w:t>Поле &lt;A&gt; оператора START задает зн</w:t>
      </w:r>
      <w:r>
        <w:t>ачение счетчика завершений, определяющего момент окончания процесса моделирования. В нашем случае операндом поля &lt;A&gt; является число 100. Оператор START используется также для инициирования начала моделирования. Для задания окончания работы с системой GPSS/</w:t>
      </w:r>
      <w:r>
        <w:t xml:space="preserve">PC и возвращения в рабочее окно используется оператор END.  </w:t>
      </w:r>
    </w:p>
    <w:p w:rsidR="000C49BB" w:rsidRDefault="009A0CDE">
      <w:pPr>
        <w:spacing w:after="120" w:line="259" w:lineRule="auto"/>
        <w:ind w:left="720" w:firstLine="0"/>
      </w:pPr>
      <w:r>
        <w:t xml:space="preserve"> Формат описания  оператора END имеет вид: </w:t>
      </w:r>
    </w:p>
    <w:p w:rsidR="000C49BB" w:rsidRDefault="009A0CDE">
      <w:pPr>
        <w:pStyle w:val="1"/>
        <w:numPr>
          <w:ilvl w:val="0"/>
          <w:numId w:val="0"/>
        </w:numPr>
        <w:ind w:left="715"/>
      </w:pPr>
      <w:r>
        <w:t xml:space="preserve">END </w:t>
      </w:r>
    </w:p>
    <w:p w:rsidR="000C49BB" w:rsidRDefault="009A0CDE">
      <w:pPr>
        <w:ind w:left="-15"/>
      </w:pPr>
      <w:r>
        <w:t>Чтобы остаться в системе GPSS/PC для работы с различными окнами следует закомментировать оператор END точкой с запятой или звездочкой. Возврат в р</w:t>
      </w:r>
      <w:r>
        <w:t xml:space="preserve">абочее окно производится путем набора команды END в текущем окне системы   GPSS/PC.   </w:t>
      </w:r>
    </w:p>
    <w:p w:rsidR="000C49BB" w:rsidRDefault="009A0CDE">
      <w:pPr>
        <w:ind w:left="-15"/>
      </w:pPr>
      <w:r>
        <w:t xml:space="preserve">Результаты моделирования gpss-программы оформляются в файле с расширением RPT(имя файла то же, что и для gpss-программы). </w:t>
      </w:r>
    </w:p>
    <w:p w:rsidR="000C49BB" w:rsidRDefault="009A0CDE">
      <w:pPr>
        <w:spacing w:after="157" w:line="259" w:lineRule="auto"/>
        <w:ind w:left="720" w:firstLine="0"/>
      </w:pPr>
      <w:r>
        <w:t xml:space="preserve">Запуск на выполнение программы осуществляется клавишей F9. </w:t>
      </w:r>
    </w:p>
    <w:p w:rsidR="000C49BB" w:rsidRDefault="009A0CDE">
      <w:pPr>
        <w:spacing w:after="115" w:line="259" w:lineRule="auto"/>
        <w:ind w:left="720" w:firstLine="0"/>
      </w:pPr>
      <w:r>
        <w:t xml:space="preserve">Просмотр результатов моделирования производится клавишей F7. </w:t>
      </w:r>
    </w:p>
    <w:p w:rsidR="000C49BB" w:rsidRDefault="009A0CDE">
      <w:pPr>
        <w:spacing w:after="158" w:line="259" w:lineRule="auto"/>
        <w:ind w:left="54" w:firstLine="0"/>
        <w:jc w:val="center"/>
      </w:pPr>
      <w:r>
        <w:t xml:space="preserve"> </w:t>
      </w:r>
    </w:p>
    <w:p w:rsidR="000C49BB" w:rsidRDefault="009A0CDE">
      <w:pPr>
        <w:spacing w:after="160" w:line="259" w:lineRule="auto"/>
        <w:ind w:left="10" w:right="4" w:hanging="10"/>
        <w:jc w:val="center"/>
      </w:pPr>
      <w:r>
        <w:rPr>
          <w:u w:val="single" w:color="000000"/>
        </w:rPr>
        <w:t>Задание 2.</w:t>
      </w:r>
      <w:r>
        <w:t xml:space="preserve"> </w:t>
      </w:r>
    </w:p>
    <w:p w:rsidR="000C49BB" w:rsidRDefault="009A0CDE">
      <w:pPr>
        <w:ind w:left="-15"/>
      </w:pPr>
      <w:r>
        <w:t xml:space="preserve">Для приведенных программ изменить параметры полей блоков и оператора START в соответствии со следующими значениями: </w:t>
      </w:r>
    </w:p>
    <w:p w:rsidR="000C49BB" w:rsidRDefault="009A0CDE">
      <w:pPr>
        <w:spacing w:after="162" w:line="259" w:lineRule="auto"/>
        <w:ind w:left="720" w:firstLine="0"/>
      </w:pPr>
      <w:r>
        <w:t>—</w:t>
      </w:r>
      <w:r>
        <w:rPr>
          <w:rFonts w:ascii="Arial" w:eastAsia="Arial" w:hAnsi="Arial" w:cs="Arial"/>
        </w:rPr>
        <w:t xml:space="preserve"> </w:t>
      </w:r>
      <w:r>
        <w:t xml:space="preserve">для блока GENERATE: 9, 11, 12, 6, 5, 4; </w:t>
      </w:r>
    </w:p>
    <w:p w:rsidR="000C49BB" w:rsidRDefault="009A0CDE">
      <w:pPr>
        <w:spacing w:after="158" w:line="259" w:lineRule="auto"/>
        <w:ind w:left="720" w:firstLine="0"/>
      </w:pPr>
      <w:r>
        <w:t>—</w:t>
      </w:r>
      <w:r>
        <w:rPr>
          <w:rFonts w:ascii="Arial" w:eastAsia="Arial" w:hAnsi="Arial" w:cs="Arial"/>
        </w:rPr>
        <w:t xml:space="preserve"> </w:t>
      </w:r>
      <w:r>
        <w:t xml:space="preserve">для блока ADVANCE:   14, 8, 10, 14, 7, 9. </w:t>
      </w:r>
    </w:p>
    <w:p w:rsidR="000C49BB" w:rsidRDefault="009A0CDE">
      <w:pPr>
        <w:spacing w:after="7"/>
        <w:ind w:left="-15"/>
      </w:pPr>
      <w:r>
        <w:t xml:space="preserve">Задать следующие имена, номера и метки  устройства (относительно блоков SEIZE  и RELEASE): </w:t>
      </w:r>
    </w:p>
    <w:p w:rsidR="000C49BB" w:rsidRDefault="009A0CDE">
      <w:pPr>
        <w:ind w:left="720" w:right="1448" w:firstLine="0"/>
      </w:pPr>
      <w:r>
        <w:t>—</w:t>
      </w:r>
      <w:r>
        <w:rPr>
          <w:rFonts w:ascii="Arial" w:eastAsia="Arial" w:hAnsi="Arial" w:cs="Arial"/>
        </w:rPr>
        <w:t xml:space="preserve"> </w:t>
      </w:r>
      <w:r>
        <w:t>метка блока (для SEIZE): ustr1, ustr34, xyz, xyz23, www22,qqqqq13; —</w:t>
      </w:r>
      <w:r>
        <w:rPr>
          <w:rFonts w:ascii="Arial" w:eastAsia="Arial" w:hAnsi="Arial" w:cs="Arial"/>
        </w:rPr>
        <w:t xml:space="preserve"> </w:t>
      </w:r>
      <w:r>
        <w:t>номер и</w:t>
      </w:r>
      <w:r>
        <w:t xml:space="preserve"> имя устройства: 343, 11, 2, isa1, qwerty, qsaq55. </w:t>
      </w:r>
    </w:p>
    <w:p w:rsidR="000C49BB" w:rsidRDefault="009A0CDE">
      <w:pPr>
        <w:spacing w:after="160" w:line="259" w:lineRule="auto"/>
        <w:ind w:left="10" w:right="4" w:hanging="10"/>
        <w:jc w:val="center"/>
      </w:pPr>
      <w:r>
        <w:rPr>
          <w:u w:val="single" w:color="000000"/>
        </w:rPr>
        <w:t>Задание 3.</w:t>
      </w:r>
      <w:r>
        <w:t xml:space="preserve"> </w:t>
      </w:r>
    </w:p>
    <w:p w:rsidR="000C49BB" w:rsidRDefault="009A0CDE">
      <w:pPr>
        <w:ind w:left="-15"/>
      </w:pPr>
      <w:r>
        <w:lastRenderedPageBreak/>
        <w:t xml:space="preserve">Из рабочей среды GPSS/PC перейти к окну устройств (alt+f) и к окну блоков (alt+b). В открываемых окнах применить пошаговое исполнение программы.  </w:t>
      </w:r>
    </w:p>
    <w:p w:rsidR="000C49BB" w:rsidRDefault="009A0CDE">
      <w:pPr>
        <w:ind w:left="-15"/>
      </w:pPr>
      <w:r>
        <w:t xml:space="preserve">Для детерминированного обслуживания отметить </w:t>
      </w:r>
      <w:r>
        <w:t xml:space="preserve">в файле стандартного отчета общее время моделирования, коэффициент использования устройства, среднее время обслуживания. </w:t>
      </w:r>
    </w:p>
    <w:p w:rsidR="000C49BB" w:rsidRDefault="009A0CDE">
      <w:pPr>
        <w:spacing w:after="160" w:line="259" w:lineRule="auto"/>
        <w:ind w:left="10" w:right="4" w:hanging="10"/>
        <w:jc w:val="center"/>
      </w:pPr>
      <w:r>
        <w:rPr>
          <w:u w:val="single" w:color="000000"/>
        </w:rPr>
        <w:t>Задание 4.</w:t>
      </w:r>
      <w:r>
        <w:t xml:space="preserve"> </w:t>
      </w:r>
    </w:p>
    <w:p w:rsidR="000C49BB" w:rsidRDefault="009A0CDE">
      <w:pPr>
        <w:spacing w:after="175" w:line="259" w:lineRule="auto"/>
        <w:ind w:left="720" w:firstLine="0"/>
      </w:pPr>
      <w:r>
        <w:t xml:space="preserve">Написать программу для решения следующего примера.  </w:t>
      </w:r>
    </w:p>
    <w:p w:rsidR="000C49BB" w:rsidRDefault="009A0CDE">
      <w:pPr>
        <w:ind w:left="-15"/>
      </w:pPr>
      <w:r>
        <w:rPr>
          <w:noProof/>
        </w:rPr>
        <w:drawing>
          <wp:anchor distT="0" distB="0" distL="114300" distR="114300" simplePos="0" relativeHeight="251661312" behindDoc="1" locked="0" layoutInCell="1" allowOverlap="0">
            <wp:simplePos x="0" y="0"/>
            <wp:positionH relativeFrom="column">
              <wp:posOffset>5991810</wp:posOffset>
            </wp:positionH>
            <wp:positionV relativeFrom="paragraph">
              <wp:posOffset>-45916</wp:posOffset>
            </wp:positionV>
            <wp:extent cx="167640" cy="187452"/>
            <wp:effectExtent l="0" t="0" r="0" b="0"/>
            <wp:wrapNone/>
            <wp:docPr id="691" name="Picture 6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1" name="Picture 69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7640" cy="1874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1" locked="0" layoutInCell="1" allowOverlap="0">
            <wp:simplePos x="0" y="0"/>
            <wp:positionH relativeFrom="column">
              <wp:posOffset>2071446</wp:posOffset>
            </wp:positionH>
            <wp:positionV relativeFrom="paragraph">
              <wp:posOffset>496628</wp:posOffset>
            </wp:positionV>
            <wp:extent cx="167640" cy="187452"/>
            <wp:effectExtent l="0" t="0" r="0" b="0"/>
            <wp:wrapNone/>
            <wp:docPr id="697" name="Picture 6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7" name="Picture 69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7640" cy="1874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3360" behindDoc="1" locked="0" layoutInCell="1" allowOverlap="0">
            <wp:simplePos x="0" y="0"/>
            <wp:positionH relativeFrom="column">
              <wp:posOffset>5629098</wp:posOffset>
            </wp:positionH>
            <wp:positionV relativeFrom="paragraph">
              <wp:posOffset>496628</wp:posOffset>
            </wp:positionV>
            <wp:extent cx="167640" cy="187452"/>
            <wp:effectExtent l="0" t="0" r="0" b="0"/>
            <wp:wrapNone/>
            <wp:docPr id="700" name="Picture 7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0" name="Picture 70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7640" cy="1874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u w:val="single" w:color="000000"/>
        </w:rPr>
        <w:t>Пример 2.</w:t>
      </w:r>
      <w:r>
        <w:t xml:space="preserve"> Поток требований поступает в систему на обслуживание со </w:t>
      </w:r>
      <w:r>
        <w:t xml:space="preserve">временем 5 2 минуты. Каждое требование проходит последовательно две стадии обработки: сначала в первом устройстве со временем 7 2 мин., затем во втором устройстве со временем 8 3 мин. Смоделировать процесс обработки 100 требований,  рассчитать коэффициент </w:t>
      </w:r>
      <w:r>
        <w:t xml:space="preserve">загрузки и  определить среднее время занятости каждого из устройств. </w:t>
      </w:r>
    </w:p>
    <w:p w:rsidR="000C49BB" w:rsidRDefault="009A0CDE">
      <w:pPr>
        <w:ind w:left="-15"/>
      </w:pPr>
      <w:r>
        <w:t xml:space="preserve">Объяснить результаты моделирования по файлу стандартного отчета. Проанализировать работу GPSS-программы в окне устройств и в окне блоков. </w:t>
      </w:r>
    </w:p>
    <w:p w:rsidR="000C49BB" w:rsidRDefault="009A0CDE">
      <w:pPr>
        <w:spacing w:after="0" w:line="259" w:lineRule="auto"/>
        <w:ind w:left="720" w:firstLine="0"/>
        <w:jc w:val="left"/>
      </w:pPr>
      <w:r>
        <w:t xml:space="preserve"> </w:t>
      </w:r>
    </w:p>
    <w:sectPr w:rsidR="000C49B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70" w:right="844" w:bottom="1335" w:left="1702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0CDE" w:rsidRDefault="009A0CDE">
      <w:pPr>
        <w:spacing w:after="0" w:line="240" w:lineRule="auto"/>
      </w:pPr>
      <w:r>
        <w:separator/>
      </w:r>
    </w:p>
  </w:endnote>
  <w:endnote w:type="continuationSeparator" w:id="0">
    <w:p w:rsidR="009A0CDE" w:rsidRDefault="009A0C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49BB" w:rsidRDefault="009A0CDE">
    <w:pPr>
      <w:tabs>
        <w:tab w:val="right" w:pos="9693"/>
      </w:tabs>
      <w:spacing w:after="0" w:line="259" w:lineRule="auto"/>
      <w:ind w:left="0" w:firstLine="0"/>
      <w:jc w:val="left"/>
    </w:pPr>
    <w:r>
      <w:t xml:space="preserve">Системы реального времени, л/р №1 </w:t>
    </w:r>
    <w:r>
      <w:tab/>
      <w:t xml:space="preserve">АСОИУ- 2009/2010  </w:t>
    </w:r>
  </w:p>
  <w:p w:rsidR="000C49BB" w:rsidRDefault="009A0CDE">
    <w:pPr>
      <w:spacing w:after="0" w:line="259" w:lineRule="auto"/>
      <w:ind w:left="0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49BB" w:rsidRPr="001639F1" w:rsidRDefault="009A0CDE" w:rsidP="001639F1">
    <w:pPr>
      <w:pStyle w:val="a3"/>
    </w:pPr>
    <w:r w:rsidRPr="001639F1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49BB" w:rsidRDefault="000C49BB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0CDE" w:rsidRDefault="009A0CDE">
      <w:pPr>
        <w:spacing w:after="0" w:line="240" w:lineRule="auto"/>
      </w:pPr>
      <w:r>
        <w:separator/>
      </w:r>
    </w:p>
  </w:footnote>
  <w:footnote w:type="continuationSeparator" w:id="0">
    <w:p w:rsidR="009A0CDE" w:rsidRDefault="009A0C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49BB" w:rsidRDefault="009A0CDE">
    <w:pPr>
      <w:tabs>
        <w:tab w:val="center" w:pos="4844"/>
      </w:tabs>
      <w:spacing w:after="0" w:line="259" w:lineRule="auto"/>
      <w:ind w:left="0" w:firstLine="0"/>
      <w:jc w:val="left"/>
    </w:pPr>
    <w:r>
      <w:t xml:space="preserve"> </w:t>
    </w:r>
    <w:r>
      <w:tab/>
      <w:t xml:space="preserve">- </w:t>
    </w: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49BB" w:rsidRDefault="009A0CDE">
    <w:pPr>
      <w:tabs>
        <w:tab w:val="center" w:pos="4844"/>
      </w:tabs>
      <w:spacing w:after="0" w:line="259" w:lineRule="auto"/>
      <w:ind w:left="0" w:firstLine="0"/>
      <w:jc w:val="left"/>
    </w:pPr>
    <w:r>
      <w:t xml:space="preserve"> </w:t>
    </w:r>
    <w:r>
      <w:tab/>
      <w:t xml:space="preserve">- </w:t>
    </w:r>
    <w:r>
      <w:fldChar w:fldCharType="begin"/>
    </w:r>
    <w:r>
      <w:instrText xml:space="preserve"> PAGE   \* MERGEFORMAT </w:instrText>
    </w:r>
    <w:r>
      <w:fldChar w:fldCharType="separate"/>
    </w:r>
    <w:r w:rsidR="001639F1">
      <w:rPr>
        <w:noProof/>
      </w:rPr>
      <w:t>4</w:t>
    </w:r>
    <w:r>
      <w:fldChar w:fldCharType="end"/>
    </w:r>
    <w:r>
      <w:t xml:space="preserve"> -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49BB" w:rsidRDefault="000C49BB">
    <w:pPr>
      <w:spacing w:after="160" w:line="259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7E3438"/>
    <w:multiLevelType w:val="hybridMultilevel"/>
    <w:tmpl w:val="26584634"/>
    <w:lvl w:ilvl="0" w:tplc="C004D310">
      <w:start w:val="10"/>
      <w:numFmt w:val="decimal"/>
      <w:pStyle w:val="1"/>
      <w:lvlText w:val="%1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3361CBE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0F0678E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76A010E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9B8D88E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F8237F6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88448E2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71892DE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9609B7C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9BB"/>
    <w:rsid w:val="000C49BB"/>
    <w:rsid w:val="001639F1"/>
    <w:rsid w:val="009A0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1E588F-B777-4EC3-9DBC-A4402F0DF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1" w:line="368" w:lineRule="auto"/>
      <w:ind w:left="108" w:firstLine="7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numPr>
        <w:numId w:val="1"/>
      </w:numPr>
      <w:spacing w:after="154"/>
      <w:ind w:left="730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er"/>
    <w:basedOn w:val="a"/>
    <w:link w:val="a4"/>
    <w:uiPriority w:val="99"/>
    <w:semiHidden/>
    <w:unhideWhenUsed/>
    <w:rsid w:val="001639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1639F1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1422</Words>
  <Characters>8111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Системы массового обслуживания</vt:lpstr>
    </vt:vector>
  </TitlesOfParts>
  <Company/>
  <LinksUpToDate>false</LinksUpToDate>
  <CharactersWithSpaces>9514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Системы массового обслуживания</dc:title>
  <dc:subject/>
  <dc:creator>afonin</dc:creator>
  <cp:keywords/>
  <cp:lastModifiedBy>user2</cp:lastModifiedBy>
  <cp:revision>2</cp:revision>
  <dcterms:created xsi:type="dcterms:W3CDTF">2024-04-04T07:21:00Z</dcterms:created>
  <dcterms:modified xsi:type="dcterms:W3CDTF">2024-04-04T07:21:00Z</dcterms:modified>
</cp:coreProperties>
</file>